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b w:val="0"/>
          <w:bCs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-916940</wp:posOffset>
            </wp:positionV>
            <wp:extent cx="7559040" cy="10684510"/>
            <wp:effectExtent l="0" t="0" r="3810" b="2540"/>
            <wp:wrapNone/>
            <wp:docPr id="1" name="图片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/>
          <w:szCs w:val="44"/>
        </w:rPr>
        <w:t>成都市电子商务企业协会 2018 年团体标准立项项目公示</w:t>
      </w:r>
    </w:p>
    <w:p>
      <w:pPr>
        <w:pStyle w:val="2"/>
        <w:spacing w:line="240" w:lineRule="auto"/>
        <w:jc w:val="left"/>
        <w:rPr>
          <w:rFonts w:ascii="宋体" w:hAnsi="宋体" w:eastAsia="宋体" w:cs="宋体"/>
          <w:b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</w:rPr>
        <w:t>各有关单位：</w:t>
      </w:r>
    </w:p>
    <w:p>
      <w:pPr>
        <w:pStyle w:val="3"/>
        <w:widowControl/>
        <w:shd w:val="clear" w:color="auto" w:fill="FFFFFF"/>
        <w:spacing w:beforeAutospacing="0" w:after="210" w:afterAutospacing="0"/>
        <w:ind w:firstLine="560" w:firstLineChars="200"/>
        <w:jc w:val="both"/>
        <w:rPr>
          <w:rFonts w:hint="default" w:cs="宋体"/>
          <w:b w:val="0"/>
          <w:kern w:val="2"/>
          <w:sz w:val="28"/>
          <w:szCs w:val="28"/>
        </w:rPr>
      </w:pPr>
      <w:r>
        <w:rPr>
          <w:rFonts w:cs="宋体"/>
          <w:b w:val="0"/>
          <w:kern w:val="2"/>
          <w:sz w:val="28"/>
          <w:szCs w:val="28"/>
        </w:rPr>
        <w:t>根据《成都市电子商务企业协会团体标准编制程序（修订版）》的有关规定和《成都市电子商务企业协会关于征集2018年度团体标准制定项目通知（试行）》的相关要求，经过成都市电子商务企业协会常务理事会讨论决议，通过了成都天地网信息科技有限公司提起的“《中药材电子商务交易规格等级及信息描述 莪术》等30项团体标准”的立项申请，准予立项。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</w:rPr>
        <w:t>：《3</w:t>
      </w:r>
      <w:r>
        <w:rPr>
          <w:rFonts w:ascii="仿宋" w:hAnsi="仿宋" w:eastAsia="仿宋" w:cs="宋体"/>
          <w:sz w:val="32"/>
          <w:szCs w:val="32"/>
        </w:rPr>
        <w:t>0项团体标准名称目录</w:t>
      </w:r>
      <w:r>
        <w:rPr>
          <w:rFonts w:hint="eastAsia" w:ascii="仿宋" w:hAnsi="仿宋" w:eastAsia="仿宋" w:cs="宋体"/>
          <w:sz w:val="32"/>
          <w:szCs w:val="32"/>
        </w:rPr>
        <w:t>》</w:t>
      </w:r>
    </w:p>
    <w:p>
      <w:pPr>
        <w:spacing w:line="480" w:lineRule="auto"/>
        <w:rPr>
          <w:rFonts w:ascii="仿宋" w:hAnsi="仿宋" w:eastAsia="仿宋" w:cs="宋体"/>
          <w:sz w:val="32"/>
          <w:szCs w:val="32"/>
        </w:rPr>
      </w:pPr>
    </w:p>
    <w:p>
      <w:pPr>
        <w:spacing w:line="480" w:lineRule="auto"/>
        <w:rPr>
          <w:rFonts w:ascii="仿宋" w:hAnsi="仿宋" w:eastAsia="仿宋" w:cs="宋体"/>
          <w:sz w:val="32"/>
          <w:szCs w:val="32"/>
        </w:rPr>
      </w:pPr>
    </w:p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成都市电子商务企业协会</w:t>
      </w:r>
    </w:p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2018年11月26日</w:t>
      </w:r>
    </w:p>
    <w:p>
      <w:pPr>
        <w:spacing w:line="480" w:lineRule="auto"/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黑体" w:hAnsi="黑体" w:eastAsia="黑体" w:cs="宋体"/>
          <w:sz w:val="28"/>
        </w:rPr>
      </w:pPr>
      <w:r>
        <w:rPr>
          <w:rFonts w:ascii="黑体" w:hAnsi="黑体" w:eastAsia="黑体" w:cs="宋体"/>
          <w:sz w:val="32"/>
        </w:rPr>
        <w:t>附件</w:t>
      </w:r>
      <w:r>
        <w:rPr>
          <w:rFonts w:hint="eastAsia" w:ascii="黑体" w:hAnsi="黑体" w:eastAsia="黑体" w:cs="宋体"/>
          <w:sz w:val="32"/>
        </w:rPr>
        <w:t>：3</w:t>
      </w:r>
      <w:r>
        <w:rPr>
          <w:rFonts w:ascii="黑体" w:hAnsi="黑体" w:eastAsia="黑体" w:cs="宋体"/>
          <w:sz w:val="32"/>
        </w:rPr>
        <w:t>0项团体标准名称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莪术》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干姜》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骨碎补》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海金沙》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合欢皮》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何首乌》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厚朴》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黄柏》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姜黄》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僵蚕》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芥子》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金钱草》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九香虫》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莱菔子》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麦冬》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木瓜》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牛蒡子》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枇杷叶》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羌活》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青皮》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白扁豆》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白芷》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川贝母》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川木通》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川木香》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川牛膝》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川芎》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淡竹叶》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杜仲》</w:t>
      </w:r>
    </w:p>
    <w:p>
      <w:pPr>
        <w:pStyle w:val="8"/>
        <w:widowControl/>
        <w:numPr>
          <w:ilvl w:val="0"/>
          <w:numId w:val="1"/>
        </w:numPr>
        <w:ind w:firstLineChars="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中药材电子商务交易规格等级及信息描述 重楼》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562B5"/>
    <w:multiLevelType w:val="multilevel"/>
    <w:tmpl w:val="5E8562B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4F6877"/>
    <w:rsid w:val="00094180"/>
    <w:rsid w:val="003247DD"/>
    <w:rsid w:val="0039619E"/>
    <w:rsid w:val="0043197D"/>
    <w:rsid w:val="004B204F"/>
    <w:rsid w:val="00720F8D"/>
    <w:rsid w:val="009D3B79"/>
    <w:rsid w:val="00E20D66"/>
    <w:rsid w:val="00F4447C"/>
    <w:rsid w:val="074F0467"/>
    <w:rsid w:val="11D44542"/>
    <w:rsid w:val="174F6877"/>
    <w:rsid w:val="25B65128"/>
    <w:rsid w:val="2B937ABE"/>
    <w:rsid w:val="69246E46"/>
    <w:rsid w:val="70FA7365"/>
    <w:rsid w:val="717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3</Pages>
  <Words>148</Words>
  <Characters>846</Characters>
  <Lines>7</Lines>
  <Paragraphs>1</Paragraphs>
  <TotalTime>5</TotalTime>
  <ScaleCrop>false</ScaleCrop>
  <LinksUpToDate>false</LinksUpToDate>
  <CharactersWithSpaces>993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2018-12-07T04:09:00Z</dcterms:created>
  <dc:creator>BlingBling</dc:creator>
  <cp:lastModifiedBy>BlingBling</cp:lastModifiedBy>
  <dcterms:modified xsi:type="dcterms:W3CDTF">2018-12-07T05:57:20Z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